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1820" w14:textId="77777777" w:rsidR="00AF720B" w:rsidRDefault="00AF720B" w:rsidP="00AF720B"/>
    <w:p w14:paraId="486133F3" w14:textId="195DAEA1" w:rsidR="00AF720B" w:rsidRPr="00AF720B" w:rsidRDefault="00AF720B" w:rsidP="00AF720B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AF720B">
        <w:rPr>
          <w:rFonts w:ascii="Times New Roman" w:hAnsi="Times New Roman" w:cs="Times New Roman"/>
          <w:b/>
          <w:bCs/>
          <w:sz w:val="32"/>
          <w:szCs w:val="32"/>
          <w:lang w:val="ru-RU"/>
        </w:rPr>
        <w:t>Еремян</w:t>
      </w:r>
      <w:proofErr w:type="spellEnd"/>
      <w:r w:rsidRPr="00AF720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AF720B">
        <w:rPr>
          <w:rFonts w:ascii="Times New Roman" w:hAnsi="Times New Roman" w:cs="Times New Roman"/>
          <w:b/>
          <w:bCs/>
          <w:sz w:val="32"/>
          <w:szCs w:val="32"/>
          <w:lang w:val="ru-RU"/>
        </w:rPr>
        <w:t>Лилит</w:t>
      </w:r>
      <w:proofErr w:type="spellEnd"/>
      <w:r w:rsidRPr="00AF720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AF720B">
        <w:rPr>
          <w:rFonts w:ascii="Times New Roman" w:hAnsi="Times New Roman" w:cs="Times New Roman"/>
          <w:b/>
          <w:bCs/>
          <w:sz w:val="32"/>
          <w:szCs w:val="32"/>
          <w:lang w:val="ru-RU"/>
        </w:rPr>
        <w:t>Араевна</w:t>
      </w:r>
      <w:proofErr w:type="spellEnd"/>
    </w:p>
    <w:p w14:paraId="4580223E" w14:textId="77777777" w:rsidR="007F2D90" w:rsidRPr="002834A2" w:rsidRDefault="007F2D90" w:rsidP="007F2D9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наук, доцент</w:t>
      </w:r>
    </w:p>
    <w:p w14:paraId="5FAE858E" w14:textId="77777777" w:rsidR="007F2D90" w:rsidRDefault="007F2D90" w:rsidP="007F2D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1100B98E" w14:textId="410B7215" w:rsidR="00FB0331" w:rsidRPr="00507748" w:rsidRDefault="00507748" w:rsidP="00FB0331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FB0331" w:rsidRPr="00FB0331">
          <w:rPr>
            <w:rStyle w:val="Hyperlink"/>
            <w:rFonts w:ascii="Times New Roman" w:hAnsi="Times New Roman" w:cs="Times New Roman"/>
            <w:sz w:val="24"/>
            <w:szCs w:val="24"/>
          </w:rPr>
          <w:t>lilityer</w:t>
        </w:r>
        <w:r w:rsidR="00FB0331" w:rsidRPr="00507748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FB0331" w:rsidRPr="00FB0331">
          <w:rPr>
            <w:rStyle w:val="Hyperlink"/>
            <w:rFonts w:ascii="Times New Roman" w:hAnsi="Times New Roman" w:cs="Times New Roman"/>
            <w:sz w:val="24"/>
            <w:szCs w:val="24"/>
          </w:rPr>
          <w:t>gmail</w:t>
        </w:r>
        <w:r w:rsidR="00FB0331" w:rsidRPr="00507748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B0331" w:rsidRPr="00FB0331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r w:rsidR="00FB0331" w:rsidRPr="00507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CE4104" w14:textId="77777777" w:rsid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AF72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</w:t>
      </w:r>
      <w:r w:rsidRPr="00AF72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: </w:t>
      </w: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 отличием окончила бакалавриат и магистратуру юридического факультета Российско-Армянского (Славянского) университета по специальности «Юриспруденция». </w:t>
      </w:r>
    </w:p>
    <w:p w14:paraId="604DE425" w14:textId="77777777" w:rsid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2012 году окончила магистерскую</w:t>
      </w:r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программу </w:t>
      </w:r>
      <w:proofErr w:type="spellStart"/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Эссекском</w:t>
      </w:r>
      <w:proofErr w:type="spellEnd"/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Университете Великобритании по специальности Международное право прав человека и международное гуманитарное право. </w:t>
      </w:r>
    </w:p>
    <w:p w14:paraId="1462B6BC" w14:textId="244EEE50" w:rsidR="00AF720B" w:rsidRP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AF720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Защитила кандидатскую диссертацию по специальности «Международное право» при специализированном совете по защите диссертаций Ереванского государственного университета( тема диссертации: «Некоторые вопросы международно-правового регулирования применения новых средств ведения военных действий»).</w:t>
      </w:r>
    </w:p>
    <w:p w14:paraId="47AC1F8E" w14:textId="77777777" w:rsid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AF72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Стаж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</w:p>
    <w:p w14:paraId="4B4632BF" w14:textId="29EEC299" w:rsidR="00AF720B" w:rsidRP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  <w:r w:rsidRPr="00AF720B">
        <w:rPr>
          <w:rFonts w:ascii="Times New Roman" w:eastAsia="Times New Roman" w:hAnsi="Times New Roman" w:cs="Times New Roman"/>
          <w:color w:val="333333"/>
          <w:lang w:val="ru-RU"/>
        </w:rPr>
        <w:t xml:space="preserve">С 2009 по 2015 гг. занимала должности: помощника Председателя постоянной комиссии по государственно-правовым вопросам Национального собрания РА, затем эксперта той же комиссии. </w:t>
      </w:r>
    </w:p>
    <w:p w14:paraId="6234D244" w14:textId="77777777" w:rsid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AF720B">
        <w:rPr>
          <w:rFonts w:ascii="Times New Roman" w:eastAsia="Times New Roman" w:hAnsi="Times New Roman" w:cs="Times New Roman"/>
          <w:color w:val="333333"/>
          <w:lang w:val="ru-RU"/>
        </w:rPr>
        <w:t>С января 2015 по июль 2017 года занимала должность Консультанта Министра-руководителя аппарата правительства РА.</w:t>
      </w: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</w:p>
    <w:p w14:paraId="4CE6BA2F" w14:textId="4A816CB9" w:rsid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AF720B">
        <w:rPr>
          <w:rFonts w:ascii="Times New Roman" w:eastAsia="Times New Roman" w:hAnsi="Times New Roman" w:cs="Times New Roman"/>
          <w:color w:val="333333"/>
          <w:lang w:val="ru-RU"/>
        </w:rPr>
        <w:t>С июля 2017 по май 2018 занимала должность Советника Министра Юстиции</w:t>
      </w: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</w:p>
    <w:p w14:paraId="2A091035" w14:textId="78ED470E" w:rsidR="00AF720B" w:rsidRPr="00AF720B" w:rsidRDefault="00AF720B" w:rsidP="00AF72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 w:rsidRPr="00AF720B">
        <w:rPr>
          <w:rFonts w:ascii="Times New Roman" w:eastAsia="Times New Roman" w:hAnsi="Times New Roman" w:cs="Times New Roman"/>
          <w:color w:val="333333"/>
          <w:lang w:val="ru-RU"/>
        </w:rPr>
        <w:t>С сентября 2018 по настоящее время занимает должность Помощника Президента РА</w:t>
      </w:r>
      <w:r w:rsidRPr="00AF720B">
        <w:rPr>
          <w:rFonts w:ascii="Times New Roman" w:eastAsia="Times New Roman" w:hAnsi="Times New Roman" w:cs="Times New Roman"/>
          <w:color w:val="333333"/>
        </w:rPr>
        <w:t> </w:t>
      </w: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  <w:r w:rsidRPr="00AF72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Научные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</w:p>
    <w:p w14:paraId="38BF86CA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Еремян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Л.А., Кочарян В.В., О некоторых проблемных аспектах международно-правового регулирования применения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нелетального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оружия (на примере акустического и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мироволнового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оружия), «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3"/>
          <w:szCs w:val="23"/>
        </w:rPr>
        <w:t>Դատական</w:t>
      </w:r>
      <w:proofErr w:type="spellEnd"/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3"/>
          <w:szCs w:val="23"/>
        </w:rPr>
        <w:t>իշխանություն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» ,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Ереван-2015,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3"/>
          <w:szCs w:val="23"/>
        </w:rPr>
        <w:t>հունվար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-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3"/>
          <w:szCs w:val="23"/>
        </w:rPr>
        <w:t>փետրվար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1-2 (187-188), стр.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-RU"/>
        </w:rPr>
        <w:t>52-60</w:t>
      </w:r>
    </w:p>
    <w:p w14:paraId="26A2BC71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3"/>
          <w:szCs w:val="23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Еремян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Л.А., Проблемные аспекты международно-правового регулирования использования ослепляющего лазерного оружия в контексте новых вооружений, Вестник Московского университета.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Издательство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Московского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университета.РФ,№3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•2016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июнь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стр.77 – 87</w:t>
      </w:r>
    </w:p>
    <w:p w14:paraId="4C23F259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ԻսկոյանԱ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Բ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ԵրեմյանԼ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Ա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Պատերազմ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վարելու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արգելված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մեթոդների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և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միջոցների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կիրառման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վերաբերյալ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ՀՀ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քրեաիրավական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կարգավորման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հիմնախնդիրները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lastRenderedPageBreak/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միջազգային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էկոլոգիական</w:t>
      </w:r>
      <w:proofErr w:type="spellEnd"/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իրավունքի</w:t>
      </w:r>
      <w:proofErr w:type="spellEnd"/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համատեքստում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Պետություն</w:t>
      </w:r>
      <w:proofErr w:type="spellEnd"/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և</w:t>
      </w:r>
      <w:r w:rsidRPr="00AF720B">
        <w:rPr>
          <w:rFonts w:ascii="Helvetica" w:eastAsia="Times New Roman" w:hAnsi="Helvetica" w:cs="Times New Roman"/>
          <w:i/>
          <w:iCs/>
          <w:color w:val="000000"/>
          <w:sz w:val="23"/>
          <w:szCs w:val="23"/>
        </w:rPr>
        <w:t> </w:t>
      </w:r>
      <w:proofErr w:type="spellStart"/>
      <w:r w:rsidRPr="00AF720B">
        <w:rPr>
          <w:rFonts w:ascii="Sylfaen" w:eastAsia="Times New Roman" w:hAnsi="Sylfaen" w:cs="Times New Roman"/>
          <w:i/>
          <w:iCs/>
          <w:color w:val="000000"/>
          <w:sz w:val="24"/>
          <w:szCs w:val="24"/>
        </w:rPr>
        <w:t>Իրավունք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Ереван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2016г. ,РА,№3 (73), стр.32 -40</w:t>
      </w:r>
    </w:p>
    <w:p w14:paraId="1A151C1F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Еремян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Л.А., Вызовы современных войн: актуальные вопросы международно-правового регулирования новых средств ведения войны , монография, Ереван, Издательство РАУ,2017,- 168 стр.</w:t>
      </w:r>
    </w:p>
    <w:p w14:paraId="36E4984B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Helvetica" w:eastAsia="Times New Roman" w:hAnsi="Helvetica" w:cs="Times New Roman"/>
          <w:color w:val="333333"/>
          <w:sz w:val="23"/>
          <w:szCs w:val="23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ЕремянЛ.А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 Teaching "The Nature of Public International Law" to LLM students, Армянский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государственный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педагогический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университет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им. Х.Абовяна.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Ученые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записки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Ереван,2018г.,№1-2 (34-35),</w:t>
      </w: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135-144</w:t>
      </w:r>
    </w:p>
    <w:p w14:paraId="7AB35693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Еремян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Л.А., Актуальные проблемы права вооруженных конфликтов, Учебно-методическое пособие, Издательство РАУ,2018 РА, 72 страниц</w:t>
      </w:r>
    </w:p>
    <w:p w14:paraId="4D0D43BB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Helvetica" w:eastAsia="Times New Roman" w:hAnsi="Helvetica" w:cs="Times New Roman"/>
          <w:color w:val="333333"/>
          <w:sz w:val="23"/>
          <w:szCs w:val="23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Еремян</w:t>
      </w:r>
      <w:proofErr w:type="spellEnd"/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Л.А., The Nature of Public International Law (course syllabus), Издательство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РАУ (направахрукописи),2018г.,РА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         </w:t>
      </w:r>
    </w:p>
    <w:p w14:paraId="10EC405E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</w:pPr>
      <w:proofErr w:type="spellStart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Еремян</w:t>
      </w:r>
      <w:proofErr w:type="spellEnd"/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Л.А.,</w:t>
      </w:r>
      <w:r w:rsidRPr="00AF72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Международное гуманитарное право: Взгляд из Армении, Статья в научном журнале, Евразийский юридический журнал, Автономная некоммерческая организация Евразийский научно-исследовательский институт проблем права, Москва, РФ,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No 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9 (136)</w:t>
      </w:r>
    </w:p>
    <w:p w14:paraId="526E0B0C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Pedagogical Challenges of Transhumanism: Possible Threats in the Context of Digitalization., WISDOM, 2021, 17(1), 162-168</w:t>
      </w:r>
    </w:p>
    <w:p w14:paraId="62AAAE56" w14:textId="77777777" w:rsidR="00AF720B" w:rsidRPr="00AF720B" w:rsidRDefault="00AF720B" w:rsidP="00A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</w:pP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Отзыв на статью В. Л. Толстых «Международно-правовая квалификация конфликта в Нагорном Карабахе», Электронное приложение к «Российскому юридическому журналу», Уральский государственный юридический университет, 2021, 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No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1,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AF720B">
        <w:rPr>
          <w:rFonts w:ascii="Helvetica" w:eastAsia="Times New Roman" w:hAnsi="Helvetica" w:cs="Times New Roman"/>
          <w:i/>
          <w:iCs/>
          <w:color w:val="333333"/>
          <w:sz w:val="23"/>
          <w:szCs w:val="23"/>
        </w:rPr>
        <w:t> </w:t>
      </w:r>
      <w:r w:rsidRPr="00AF72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15-20</w:t>
      </w:r>
    </w:p>
    <w:p w14:paraId="5741E972" w14:textId="1C899D5C" w:rsidR="00142A8C" w:rsidRPr="00AF720B" w:rsidRDefault="00AF720B" w:rsidP="00AF720B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AF720B">
        <w:rPr>
          <w:rFonts w:ascii="Helvetica" w:eastAsia="Times New Roman" w:hAnsi="Helvetica" w:cs="Times New Roman"/>
          <w:color w:val="333333"/>
          <w:sz w:val="23"/>
          <w:szCs w:val="23"/>
          <w:lang w:val="ru-RU"/>
        </w:rPr>
        <w:br/>
      </w:r>
    </w:p>
    <w:sectPr w:rsidR="00142A8C" w:rsidRPr="00AF72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08A7"/>
    <w:multiLevelType w:val="multilevel"/>
    <w:tmpl w:val="603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0B"/>
    <w:rsid w:val="00142A8C"/>
    <w:rsid w:val="00507748"/>
    <w:rsid w:val="007F2D90"/>
    <w:rsid w:val="00AF720B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D4D6"/>
  <w15:chartTrackingRefBased/>
  <w15:docId w15:val="{98A3DA84-7F14-46C3-A260-FF1A3F9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2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720B"/>
    <w:rPr>
      <w:i/>
      <w:iCs/>
    </w:rPr>
  </w:style>
  <w:style w:type="character" w:styleId="Strong">
    <w:name w:val="Strong"/>
    <w:basedOn w:val="DefaultParagraphFont"/>
    <w:uiPriority w:val="22"/>
    <w:qFormat/>
    <w:rsid w:val="00AF720B"/>
    <w:rPr>
      <w:b/>
      <w:bCs/>
    </w:rPr>
  </w:style>
  <w:style w:type="character" w:styleId="Hyperlink">
    <w:name w:val="Hyperlink"/>
    <w:basedOn w:val="DefaultParagraphFont"/>
    <w:uiPriority w:val="99"/>
    <w:unhideWhenUsed/>
    <w:rsid w:val="00FB0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ty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4</cp:revision>
  <dcterms:created xsi:type="dcterms:W3CDTF">2024-11-08T05:53:00Z</dcterms:created>
  <dcterms:modified xsi:type="dcterms:W3CDTF">2024-11-08T06:49:00Z</dcterms:modified>
</cp:coreProperties>
</file>